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34A562" w14:textId="77777777" w:rsidR="00CF025B" w:rsidRDefault="00CF025B">
      <w:pPr>
        <w:spacing w:before="200" w:after="200"/>
      </w:pPr>
    </w:p>
    <w:p w14:paraId="41B97366" w14:textId="77777777" w:rsidR="00CF025B" w:rsidRDefault="00CF025B">
      <w:pPr>
        <w:spacing w:before="200" w:after="200"/>
      </w:pPr>
    </w:p>
    <w:p w14:paraId="028CDEE2" w14:textId="77777777" w:rsidR="00CF025B" w:rsidRDefault="00CF025B">
      <w:pPr>
        <w:spacing w:before="200" w:after="200"/>
      </w:pPr>
    </w:p>
    <w:p w14:paraId="43EA341C" w14:textId="77777777" w:rsidR="00895653" w:rsidRDefault="00895653">
      <w:pPr>
        <w:spacing w:before="200" w:after="200"/>
      </w:pPr>
    </w:p>
    <w:p w14:paraId="7EF178E6" w14:textId="77777777" w:rsidR="00895653" w:rsidRDefault="00895653">
      <w:pPr>
        <w:spacing w:before="200" w:after="200"/>
      </w:pPr>
    </w:p>
    <w:p w14:paraId="7CF43D3E" w14:textId="77777777" w:rsidR="00895653" w:rsidRDefault="00895653">
      <w:pPr>
        <w:spacing w:before="200" w:after="200"/>
      </w:pPr>
    </w:p>
    <w:p w14:paraId="2F9D68AB" w14:textId="77777777" w:rsidR="00895653" w:rsidRDefault="00895653">
      <w:pPr>
        <w:spacing w:before="200" w:after="200"/>
      </w:pPr>
    </w:p>
    <w:p w14:paraId="5C61047B" w14:textId="77777777" w:rsidR="00895653" w:rsidRDefault="00895653">
      <w:pPr>
        <w:spacing w:before="200" w:after="200"/>
      </w:pPr>
    </w:p>
    <w:p w14:paraId="3FFA7F15" w14:textId="77777777" w:rsidR="00895653" w:rsidRDefault="00895653">
      <w:pPr>
        <w:spacing w:before="200" w:after="200"/>
      </w:pPr>
    </w:p>
    <w:p w14:paraId="3C1F486E" w14:textId="77777777" w:rsidR="00895653" w:rsidRDefault="00895653">
      <w:pPr>
        <w:spacing w:before="200" w:after="200"/>
      </w:pPr>
    </w:p>
    <w:p w14:paraId="7C65A3F0" w14:textId="77777777" w:rsidR="00895653" w:rsidRDefault="00895653">
      <w:pPr>
        <w:spacing w:before="200" w:after="200"/>
      </w:pPr>
    </w:p>
    <w:p w14:paraId="714F3ADF" w14:textId="77777777" w:rsidR="00CF025B" w:rsidRDefault="00000000">
      <w:pPr>
        <w:spacing w:before="200" w:after="400"/>
        <w:jc w:val="center"/>
        <w:rPr>
          <w:rFonts w:ascii="Times New Roman" w:eastAsia="Times New Roman" w:hAnsi="Times New Roman" w:cs="Times New Roman"/>
          <w:sz w:val="108"/>
          <w:szCs w:val="108"/>
        </w:rPr>
      </w:pPr>
      <w:r>
        <w:rPr>
          <w:rFonts w:ascii="Times New Roman" w:eastAsia="Times New Roman" w:hAnsi="Times New Roman" w:cs="Times New Roman"/>
          <w:sz w:val="108"/>
          <w:szCs w:val="108"/>
        </w:rPr>
        <w:t>Vehicle Service System</w:t>
      </w:r>
    </w:p>
    <w:p w14:paraId="6C0BC7BB" w14:textId="77777777" w:rsidR="007D5BB7" w:rsidRDefault="007D5BB7">
      <w:pPr>
        <w:spacing w:before="200" w:after="400"/>
        <w:jc w:val="center"/>
        <w:rPr>
          <w:rFonts w:ascii="Times New Roman" w:eastAsia="Times New Roman" w:hAnsi="Times New Roman" w:cs="Times New Roman"/>
          <w:sz w:val="108"/>
          <w:szCs w:val="108"/>
        </w:rPr>
      </w:pPr>
    </w:p>
    <w:p w14:paraId="2BEC7E88" w14:textId="45A1E32E" w:rsidR="007D5BB7" w:rsidRPr="007D5BB7" w:rsidRDefault="007D5BB7" w:rsidP="007D5BB7">
      <w:pPr>
        <w:rPr>
          <w:rFonts w:ascii="Times New Roman" w:eastAsia="Times New Roman" w:hAnsi="Times New Roman" w:cs="Times New Roman"/>
          <w:sz w:val="108"/>
          <w:szCs w:val="108"/>
        </w:rPr>
      </w:pPr>
      <w:r>
        <w:rPr>
          <w:rFonts w:ascii="Times New Roman" w:eastAsia="Times New Roman" w:hAnsi="Times New Roman" w:cs="Times New Roman"/>
          <w:sz w:val="108"/>
          <w:szCs w:val="108"/>
        </w:rPr>
        <w:br w:type="page"/>
      </w:r>
    </w:p>
    <w:p w14:paraId="6E39A515" w14:textId="6E952763" w:rsidR="00CF025B" w:rsidRDefault="007D5BB7">
      <w:pPr>
        <w:pStyle w:val="Heading1"/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hidden="0" allowOverlap="1" wp14:anchorId="3A1426B8" wp14:editId="2157F1AA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5636260" cy="1357630"/>
                <wp:effectExtent l="0" t="0" r="2540" b="0"/>
                <wp:wrapTopAndBottom/>
                <wp:docPr id="218" name="Rectangle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6260" cy="1357630"/>
                        </a:xfrm>
                        <a:prstGeom prst="rect">
                          <a:avLst/>
                        </a:prstGeom>
                        <a:solidFill>
                          <a:schemeClr val="lt2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5E3092" w14:textId="0FC5FD01" w:rsidR="007D5BB7" w:rsidRDefault="007D5BB7" w:rsidP="007D5BB7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color w:val="000000"/>
                                <w:sz w:val="72"/>
                              </w:rPr>
                              <w:t>Version 1.</w:t>
                            </w:r>
                            <w:r>
                              <w:rPr>
                                <w:rFonts w:ascii="Verdana" w:eastAsia="Verdana" w:hAnsi="Verdana" w:cs="Verdana"/>
                                <w:color w:val="000000"/>
                                <w:sz w:val="72"/>
                              </w:rPr>
                              <w:t>2</w:t>
                            </w:r>
                            <w:r>
                              <w:rPr>
                                <w:rFonts w:ascii="Verdana" w:eastAsia="Verdana" w:hAnsi="Verdana" w:cs="Verdana"/>
                                <w:color w:val="000000"/>
                                <w:sz w:val="72"/>
                              </w:rPr>
                              <w:t>.0.0</w:t>
                            </w:r>
                          </w:p>
                          <w:p w14:paraId="507A45C7" w14:textId="77777777" w:rsidR="007D5BB7" w:rsidRDefault="007D5BB7" w:rsidP="007D5BB7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Verdana" w:eastAsia="Verdana" w:hAnsi="Verdana" w:cs="Verdana"/>
                                <w:color w:val="000000"/>
                                <w:sz w:val="72"/>
                              </w:rPr>
                              <w:t>Release Notes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A1426B8" id="Rectangle 218" o:spid="_x0000_s1026" style="position:absolute;margin-left:0;margin-top:0;width:443.8pt;height:106.9pt;z-index:251659264;visibility:visible;mso-wrap-style:square;mso-wrap-distance-left:9pt;mso-wrap-distance-top:3.6pt;mso-wrap-distance-right:9pt;mso-wrap-distance-bottom:3.6pt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EmtxQEAAHcDAAAOAAAAZHJzL2Uyb0RvYy54bWysU9uO0zAQfUfiHyy/01y6zbJV0xXaVRHS&#10;Ciot+wGu4zSWHNvMuE3694yd0hZ4Q7w4M56LzzkzWT2OvWFHBaidrXkxyzlTVrpG233N375vPnzk&#10;DIOwjTDOqpqfFPLH9ft3q8EvVek6ZxoFjJpYXA6+5l0IfpllKDvVC5w5rywFWwe9COTCPmtADNS9&#10;N1mZ51U2OGg8OKkQ6fZ5CvJ16t+2SoZvbYsqMFNzwhbSCencxTNbr8RyD8J3Wp5hiH9A0Qtt6dFL&#10;q2cRBDuA/qtVryU4dG2YSddnrm21VIkDsSnyP9i8dsKrxIXEQX+RCf9fW/n1+Oq3QDIMHpdIZmQx&#10;ttDHL+FjYxLrdBFLjYFJulxU86qsSFNJsWK+uK/mSc7sWu4Bw2flehaNmgNNI4kkji8Y6ElK/ZUS&#10;X0NndLPRxiQnboB6MsCOgmZnQhlnRRW/ZRkbc62LVVM43mRXLtEK4248E9y55rQFhl5uNGF6ERi2&#10;AmjiBWcDbUHN8cdBgOLMfLEk80NxVy5obZJzt7jPiS/cRna3EWFl52i5AmeT+RTSqk0YPx2Ca3Xi&#10;HVFNUM5gabqJ3HkT4/rc+inr+r+sfwIAAP//AwBQSwMEFAAGAAgAAAAhAMzTxB3eAAAABQEAAA8A&#10;AABkcnMvZG93bnJldi54bWxMj0FrwkAQhe+F/odlhF5K3aiYhjQbKWkLvShUvfS2ZqdJMDsbshuN&#10;/76jl/Yy8HiP977JVqNtxQl73zhSMJtGIJBKZxqqFOx3H08JCB80Gd06QgUX9LDK7+8ynRp3pi88&#10;bUMluIR8qhXUIXSplL6s0Wo/dR0Sez+utzqw7Ctpen3mctvKeRTF0uqGeKHWHRY1lsftYBUMn8tL&#10;sXnbLQq7Lr8fY3qP/Wav1MNkfH0BEXAMf2G44jM65Mx0cAMZL1oF/Ei4XfaS5DkGcVAwny0SkHkm&#10;/9PnvwAAAP//AwBQSwECLQAUAAYACAAAACEAtoM4kv4AAADhAQAAEwAAAAAAAAAAAAAAAAAAAAAA&#10;W0NvbnRlbnRfVHlwZXNdLnhtbFBLAQItABQABgAIAAAAIQA4/SH/1gAAAJQBAAALAAAAAAAAAAAA&#10;AAAAAC8BAABfcmVscy8ucmVsc1BLAQItABQABgAIAAAAIQChaEmtxQEAAHcDAAAOAAAAAAAAAAAA&#10;AAAAAC4CAABkcnMvZTJvRG9jLnhtbFBLAQItABQABgAIAAAAIQDM08Qd3gAAAAUBAAAPAAAAAAAA&#10;AAAAAAAAAB8EAABkcnMvZG93bnJldi54bWxQSwUGAAAAAAQABADzAAAAKgUAAAAA&#10;" fillcolor="#e8e8e8 [3203]" stroked="f">
                <v:textbox inset="2.53958mm,1.2694mm,2.53958mm,1.2694mm">
                  <w:txbxContent>
                    <w:p w14:paraId="785E3092" w14:textId="0FC5FD01" w:rsidR="007D5BB7" w:rsidRDefault="007D5BB7" w:rsidP="007D5BB7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color w:val="000000"/>
                          <w:sz w:val="72"/>
                        </w:rPr>
                        <w:t>Version 1.</w:t>
                      </w:r>
                      <w:r>
                        <w:rPr>
                          <w:rFonts w:ascii="Verdana" w:eastAsia="Verdana" w:hAnsi="Verdana" w:cs="Verdana"/>
                          <w:color w:val="000000"/>
                          <w:sz w:val="72"/>
                        </w:rPr>
                        <w:t>2</w:t>
                      </w:r>
                      <w:r>
                        <w:rPr>
                          <w:rFonts w:ascii="Verdana" w:eastAsia="Verdana" w:hAnsi="Verdana" w:cs="Verdana"/>
                          <w:color w:val="000000"/>
                          <w:sz w:val="72"/>
                        </w:rPr>
                        <w:t>.0.0</w:t>
                      </w:r>
                    </w:p>
                    <w:p w14:paraId="507A45C7" w14:textId="77777777" w:rsidR="007D5BB7" w:rsidRDefault="007D5BB7" w:rsidP="007D5BB7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Verdana" w:eastAsia="Verdana" w:hAnsi="Verdana" w:cs="Verdana"/>
                          <w:color w:val="000000"/>
                          <w:sz w:val="72"/>
                        </w:rPr>
                        <w:t>Release Notes</w:t>
                      </w:r>
                    </w:p>
                  </w:txbxContent>
                </v:textbox>
                <w10:wrap type="topAndBottom" anchorx="margin"/>
              </v:rect>
            </w:pict>
          </mc:Fallback>
        </mc:AlternateContent>
      </w:r>
      <w:r w:rsidR="00000000">
        <w:t>Overview</w:t>
      </w:r>
    </w:p>
    <w:p w14:paraId="347F175B" w14:textId="6408AA59" w:rsidR="00CF025B" w:rsidRDefault="00000000">
      <w:pPr>
        <w:spacing w:before="160" w:after="200"/>
      </w:pPr>
      <w:r>
        <w:t>The Vehicle Service System (VSS) is a console-based application developed in C++ that streamlines the end-to-end operations of a vehicle service centre. It integrates six key modules — Customer Management, Service Management, Inventory Management, Admin Management, Payment Management, and Notification Management — providing role-based access for administrators, customers, and technicians. From this release onward, the system runs as a multi-process application backed by a Windows shared-memory data layer, allowing several users to work concurrently while staying in sync, with account and notification changes delivered to active sessions in real time through named system events.</w:t>
      </w:r>
    </w:p>
    <w:p w14:paraId="0AAFDA4D" w14:textId="77777777" w:rsidR="00CF025B" w:rsidRDefault="00000000">
      <w:pPr>
        <w:pStyle w:val="Heading1"/>
      </w:pPr>
      <w:r>
        <w:t>Release Notes</w:t>
      </w:r>
    </w:p>
    <w:p w14:paraId="17566017" w14:textId="77777777" w:rsidR="00CF025B" w:rsidRDefault="00000000">
      <w:pPr>
        <w:spacing w:before="160" w:after="200"/>
      </w:pPr>
      <w:r>
        <w:t>Table below list product name and version.</w:t>
      </w:r>
    </w:p>
    <w:tbl>
      <w:tblPr>
        <w:tblW w:w="8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6804"/>
      </w:tblGrid>
      <w:tr w:rsidR="00CF025B" w14:paraId="6D9C0747" w14:textId="77777777">
        <w:tblPrEx>
          <w:tblCellMar>
            <w:top w:w="0" w:type="dxa"/>
            <w:bottom w:w="0" w:type="dxa"/>
          </w:tblCellMar>
        </w:tblPrEx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7B11AF5" w14:textId="77777777" w:rsidR="00CF025B" w:rsidRDefault="00000000">
            <w:r>
              <w:t>Product Name: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0642996" w14:textId="77777777" w:rsidR="00CF025B" w:rsidRDefault="00000000">
            <w:r>
              <w:t>Vehicle Service System (VSS)</w:t>
            </w:r>
          </w:p>
        </w:tc>
      </w:tr>
      <w:tr w:rsidR="00CF025B" w14:paraId="28F83A8E" w14:textId="77777777">
        <w:tblPrEx>
          <w:tblCellMar>
            <w:top w:w="0" w:type="dxa"/>
            <w:bottom w:w="0" w:type="dxa"/>
          </w:tblCellMar>
        </w:tblPrEx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15D019F1" w14:textId="77777777" w:rsidR="00CF025B" w:rsidRDefault="00000000">
            <w:r>
              <w:t>Product Version: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20" w:type="dxa"/>
              <w:left w:w="100" w:type="dxa"/>
              <w:bottom w:w="120" w:type="dxa"/>
              <w:right w:w="100" w:type="dxa"/>
            </w:tcMar>
            <w:vAlign w:val="center"/>
          </w:tcPr>
          <w:p w14:paraId="6B8002CC" w14:textId="77777777" w:rsidR="00CF025B" w:rsidRDefault="00000000">
            <w:r>
              <w:t>V1.2.0.0</w:t>
            </w:r>
          </w:p>
        </w:tc>
      </w:tr>
    </w:tbl>
    <w:p w14:paraId="55EB2989" w14:textId="77777777" w:rsidR="00CF025B" w:rsidRDefault="00000000">
      <w:pPr>
        <w:spacing w:before="300" w:after="200"/>
      </w:pPr>
      <w:r>
        <w:t>This release includes features that allow user to:</w:t>
      </w:r>
    </w:p>
    <w:p w14:paraId="39A53F57" w14:textId="77777777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t>Secure access &amp; session management</w:t>
      </w:r>
      <w:r>
        <w:t xml:space="preserve"> — Role-based login and logout, password changes, and centralized session handling for all user types, now with single-active-session enforcement per user.</w:t>
      </w:r>
    </w:p>
    <w:p w14:paraId="137BCCE4" w14:textId="77777777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t>Full account lifecycle management</w:t>
      </w:r>
      <w:r>
        <w:t xml:space="preserve"> — Create, update, and remove Technician and Customer accounts; manage profiles, technician/admin assignments, notification retrieval, and a guaranteed default admin account.</w:t>
      </w:r>
    </w:p>
    <w:p w14:paraId="0F7009F8" w14:textId="77777777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t>End-to-end service workflows</w:t>
      </w:r>
      <w:r>
        <w:t xml:space="preserve"> — Create and remove services, manage combo packages, assign jobs to technicians, track job cards, handle bookings and completions, cancel bookings or jobs, and send service update notifications.</w:t>
      </w:r>
    </w:p>
    <w:p w14:paraId="583B18FA" w14:textId="77777777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t>Integrated billing and payments</w:t>
      </w:r>
      <w:r>
        <w:t xml:space="preserve"> — Generate invoices for completed services, view customer invoice history, process payments across multiple modes, send payment reminders, and deliver real-time updates via the Observer pattern.</w:t>
      </w:r>
    </w:p>
    <w:p w14:paraId="6E3A1D43" w14:textId="77777777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t>Complete inventory control</w:t>
      </w:r>
      <w:r>
        <w:t xml:space="preserve"> — Add new items, restock existing ones, remove outdated stock, check availability, view stock levels, and dispatch low-stock alerts to admins and technicians through Observer-based notifications.</w:t>
      </w:r>
    </w:p>
    <w:p w14:paraId="46818980" w14:textId="77777777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t>Unified notification system</w:t>
      </w:r>
      <w:r>
        <w:t xml:space="preserve"> — View notifications across all roles, configure preferences, and receive alerts for service updates, booking confirmations, payment reminders, and inventory warnings — all powered by the Subject–Observer pattern.</w:t>
      </w:r>
    </w:p>
    <w:p w14:paraId="7284DE92" w14:textId="05AA9CDD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lastRenderedPageBreak/>
        <w:t>Shared-memory data persistence</w:t>
      </w:r>
      <w:r>
        <w:t xml:space="preserve"> — Replaces CSV file storage with Windows memory-mapped files for all entities, giving faster reads/writes, automatic file growth, and a single consistent data store shared safely across processes via a global mutex.</w:t>
      </w:r>
    </w:p>
    <w:p w14:paraId="6E5B7688" w14:textId="6C64D84B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t>Real-time, multi-user concurrency</w:t>
      </w:r>
      <w:r w:rsidR="007D5BB7">
        <w:rPr>
          <w:b/>
          <w:bCs/>
        </w:rPr>
        <w:t xml:space="preserve"> </w:t>
      </w:r>
      <w:r>
        <w:t>— Run multiple user sessions of the application at the same time; data changes made by one user become immediately visible to others, with writes safely serialized to prevent corruption.</w:t>
      </w:r>
    </w:p>
    <w:p w14:paraId="45DF2409" w14:textId="1F502A86" w:rsidR="00CF025B" w:rsidRDefault="00000000">
      <w:pPr>
        <w:pStyle w:val="ListParagraph"/>
        <w:numPr>
          <w:ilvl w:val="0"/>
          <w:numId w:val="2"/>
        </w:numPr>
        <w:spacing w:before="120" w:after="120"/>
      </w:pPr>
      <w:r>
        <w:rPr>
          <w:b/>
          <w:bCs/>
        </w:rPr>
        <w:t>Live event-driven alerts</w:t>
      </w:r>
      <w:r>
        <w:t xml:space="preserve"> — Named system events instantly notify an active session when its account is disabled or a new notification arrives, replacing the need to poll or re-login to see updates.</w:t>
      </w:r>
    </w:p>
    <w:p w14:paraId="1C764503" w14:textId="77777777" w:rsidR="00CF025B" w:rsidRDefault="00000000">
      <w:pPr>
        <w:pStyle w:val="Heading1"/>
        <w:spacing w:before="300"/>
      </w:pPr>
      <w:r>
        <w:t>Known Anomalies</w:t>
      </w:r>
    </w:p>
    <w:p w14:paraId="0B6278EC" w14:textId="1506E9AF" w:rsidR="00CF025B" w:rsidRPr="007D5BB7" w:rsidRDefault="007D5BB7" w:rsidP="007D5BB7">
      <w:pPr>
        <w:spacing w:before="120" w:after="120"/>
      </w:pPr>
      <w:r w:rsidRPr="007D5BB7">
        <w:t>Nil</w:t>
      </w:r>
    </w:p>
    <w:sectPr w:rsidR="00CF025B" w:rsidRPr="007D5BB7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8D5005"/>
    <w:multiLevelType w:val="hybridMultilevel"/>
    <w:tmpl w:val="F22C2CF2"/>
    <w:lvl w:ilvl="0" w:tplc="8D603D5A">
      <w:start w:val="1"/>
      <w:numFmt w:val="bullet"/>
      <w:lvlText w:val="●"/>
      <w:lvlJc w:val="left"/>
      <w:pPr>
        <w:ind w:left="720" w:hanging="360"/>
      </w:pPr>
    </w:lvl>
    <w:lvl w:ilvl="1" w:tplc="13248EB2">
      <w:start w:val="1"/>
      <w:numFmt w:val="bullet"/>
      <w:lvlText w:val="○"/>
      <w:lvlJc w:val="left"/>
      <w:pPr>
        <w:ind w:left="1440" w:hanging="360"/>
      </w:pPr>
    </w:lvl>
    <w:lvl w:ilvl="2" w:tplc="E2A80816">
      <w:start w:val="1"/>
      <w:numFmt w:val="bullet"/>
      <w:lvlText w:val="■"/>
      <w:lvlJc w:val="left"/>
      <w:pPr>
        <w:ind w:left="2160" w:hanging="360"/>
      </w:pPr>
    </w:lvl>
    <w:lvl w:ilvl="3" w:tplc="717E8632">
      <w:start w:val="1"/>
      <w:numFmt w:val="bullet"/>
      <w:lvlText w:val="●"/>
      <w:lvlJc w:val="left"/>
      <w:pPr>
        <w:ind w:left="2880" w:hanging="360"/>
      </w:pPr>
    </w:lvl>
    <w:lvl w:ilvl="4" w:tplc="CE1E04D2">
      <w:start w:val="1"/>
      <w:numFmt w:val="bullet"/>
      <w:lvlText w:val="○"/>
      <w:lvlJc w:val="left"/>
      <w:pPr>
        <w:ind w:left="3600" w:hanging="360"/>
      </w:pPr>
    </w:lvl>
    <w:lvl w:ilvl="5" w:tplc="5C78D62E">
      <w:start w:val="1"/>
      <w:numFmt w:val="bullet"/>
      <w:lvlText w:val="■"/>
      <w:lvlJc w:val="left"/>
      <w:pPr>
        <w:ind w:left="4320" w:hanging="360"/>
      </w:pPr>
    </w:lvl>
    <w:lvl w:ilvl="6" w:tplc="3C005A58">
      <w:start w:val="1"/>
      <w:numFmt w:val="bullet"/>
      <w:lvlText w:val="●"/>
      <w:lvlJc w:val="left"/>
      <w:pPr>
        <w:ind w:left="5040" w:hanging="360"/>
      </w:pPr>
    </w:lvl>
    <w:lvl w:ilvl="7" w:tplc="52DADEF4">
      <w:start w:val="1"/>
      <w:numFmt w:val="bullet"/>
      <w:lvlText w:val="●"/>
      <w:lvlJc w:val="left"/>
      <w:pPr>
        <w:ind w:left="5760" w:hanging="360"/>
      </w:pPr>
    </w:lvl>
    <w:lvl w:ilvl="8" w:tplc="C7CC88D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02402D8"/>
    <w:multiLevelType w:val="hybridMultilevel"/>
    <w:tmpl w:val="77BA8F5A"/>
    <w:lvl w:ilvl="0" w:tplc="D3F61AA6">
      <w:start w:val="1"/>
      <w:numFmt w:val="bullet"/>
      <w:lvlText w:val="•"/>
      <w:lvlJc w:val="left"/>
      <w:pPr>
        <w:ind w:left="720" w:hanging="360"/>
      </w:pPr>
    </w:lvl>
    <w:lvl w:ilvl="1" w:tplc="D868A0B0">
      <w:numFmt w:val="decimal"/>
      <w:lvlText w:val=""/>
      <w:lvlJc w:val="left"/>
    </w:lvl>
    <w:lvl w:ilvl="2" w:tplc="2F7C1096">
      <w:numFmt w:val="decimal"/>
      <w:lvlText w:val=""/>
      <w:lvlJc w:val="left"/>
    </w:lvl>
    <w:lvl w:ilvl="3" w:tplc="C42C83E0">
      <w:numFmt w:val="decimal"/>
      <w:lvlText w:val=""/>
      <w:lvlJc w:val="left"/>
    </w:lvl>
    <w:lvl w:ilvl="4" w:tplc="8B409AA2">
      <w:numFmt w:val="decimal"/>
      <w:lvlText w:val=""/>
      <w:lvlJc w:val="left"/>
    </w:lvl>
    <w:lvl w:ilvl="5" w:tplc="A28EAC60">
      <w:numFmt w:val="decimal"/>
      <w:lvlText w:val=""/>
      <w:lvlJc w:val="left"/>
    </w:lvl>
    <w:lvl w:ilvl="6" w:tplc="4F2EEBAC">
      <w:numFmt w:val="decimal"/>
      <w:lvlText w:val=""/>
      <w:lvlJc w:val="left"/>
    </w:lvl>
    <w:lvl w:ilvl="7" w:tplc="BD783D06">
      <w:numFmt w:val="decimal"/>
      <w:lvlText w:val=""/>
      <w:lvlJc w:val="left"/>
    </w:lvl>
    <w:lvl w:ilvl="8" w:tplc="9DF2F568">
      <w:numFmt w:val="decimal"/>
      <w:lvlText w:val=""/>
      <w:lvlJc w:val="left"/>
    </w:lvl>
  </w:abstractNum>
  <w:num w:numId="1" w16cid:durableId="4944887">
    <w:abstractNumId w:val="0"/>
    <w:lvlOverride w:ilvl="0">
      <w:startOverride w:val="1"/>
    </w:lvlOverride>
  </w:num>
  <w:num w:numId="2" w16cid:durableId="1590313341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displayBackgroundShape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025B"/>
    <w:rsid w:val="007D5BB7"/>
    <w:rsid w:val="00895653"/>
    <w:rsid w:val="00CF025B"/>
    <w:rsid w:val="00DF6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733F79"/>
  <w15:docId w15:val="{B0E9F705-32A9-41C0-83E7-E811844B4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before="240"/>
      <w:outlineLvl w:val="0"/>
    </w:pPr>
    <w:rPr>
      <w:color w:val="2F5496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434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trenser 36</cp:lastModifiedBy>
  <cp:revision>2</cp:revision>
  <dcterms:created xsi:type="dcterms:W3CDTF">2026-06-19T08:59:00Z</dcterms:created>
  <dcterms:modified xsi:type="dcterms:W3CDTF">2026-06-19T09:14:00Z</dcterms:modified>
</cp:coreProperties>
</file>